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4"/>
        <w:bidi w:val="0"/>
        <w:spacing w:before="120" w:after="120"/>
        <w:jc w:val="left"/>
        <w:rPr/>
      </w:pPr>
      <w:r>
        <w:rPr>
          <w:rStyle w:val="Strong"/>
          <w:b/>
          <w:bCs/>
        </w:rPr>
        <w:t>Политика в отношении обработки персональных данных</w:t>
      </w:r>
    </w:p>
    <w:p>
      <w:pPr>
        <w:pStyle w:val="Heading5"/>
        <w:bidi w:val="0"/>
        <w:jc w:val="left"/>
        <w:rPr/>
      </w:pPr>
      <w:r>
        <w:rPr/>
        <w:t>1. Общие положения</w:t>
      </w:r>
    </w:p>
    <w:p>
      <w:pPr>
        <w:pStyle w:val="BodyText"/>
        <w:bidi w:val="0"/>
        <w:spacing w:before="0" w:after="0"/>
        <w:ind w:hanging="0" w:left="0" w:right="0"/>
        <w:jc w:val="left"/>
        <w:rPr/>
      </w:pPr>
      <w:r>
        <w:rPr/>
        <w:t xml:space="preserve">Настоящая политика обработки персональных данных составлена в соответствии с требованиями Федерального закона от 27.07.2006. № 152-ФЗ «О персональных данных» (далее — Закон о персональных данных) и определяет порядок обработки персональных данных и меры по обеспечению безопасности персональных данных, предпринимаемые </w:t>
      </w:r>
      <w:bookmarkStart w:id="0" w:name="owner-name-value"/>
      <w:bookmarkEnd w:id="0"/>
      <w:r>
        <w:rPr/>
        <w:t xml:space="preserve">ООО ВПР (далее — Оператор). </w:t>
      </w:r>
    </w:p>
    <w:p>
      <w:pPr>
        <w:pStyle w:val="BodyText"/>
        <w:bidi w:val="0"/>
        <w:spacing w:before="0" w:after="0"/>
        <w:jc w:val="left"/>
        <w:rPr/>
      </w:pPr>
      <w:r>
        <w:rPr/>
        <w:t xml:space="preserve">1.1. 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 </w:t>
      </w:r>
    </w:p>
    <w:p>
      <w:pPr>
        <w:pStyle w:val="BodyText"/>
        <w:bidi w:val="0"/>
        <w:jc w:val="left"/>
        <w:rPr/>
      </w:pPr>
      <w:r>
        <w:rPr/>
        <w:t xml:space="preserve">1.2. Настоящая политика Оператора в отношении обработки персональных данных (далее — Политика) применяется ко всей информации, которую Оператор может получить о посетителях веб-сайта https://vprhim.ru. </w:t>
      </w:r>
    </w:p>
    <w:p>
      <w:pPr>
        <w:pStyle w:val="Heading5"/>
        <w:bidi w:val="0"/>
        <w:jc w:val="left"/>
        <w:rPr/>
      </w:pPr>
      <w:r>
        <w:rPr/>
        <w:t>2. Основные понятия, используемые в Политике</w:t>
      </w:r>
    </w:p>
    <w:p>
      <w:pPr>
        <w:pStyle w:val="BodyText"/>
        <w:bidi w:val="0"/>
        <w:spacing w:before="0" w:after="0"/>
        <w:jc w:val="left"/>
        <w:rPr/>
      </w:pPr>
      <w:r>
        <w:rPr/>
        <w:t xml:space="preserve">2.1. Автоматизированная обработка персональных данных — обработка персональных данных с помощью средств вычислительной техники. </w:t>
      </w:r>
    </w:p>
    <w:p>
      <w:pPr>
        <w:pStyle w:val="BodyText"/>
        <w:bidi w:val="0"/>
        <w:spacing w:before="0" w:after="0"/>
        <w:jc w:val="left"/>
        <w:rPr/>
      </w:pPr>
      <w:r>
        <w:rPr/>
        <w:t xml:space="preserve">2.2.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 </w:t>
      </w:r>
    </w:p>
    <w:p>
      <w:pPr>
        <w:pStyle w:val="BodyText"/>
        <w:bidi w:val="0"/>
        <w:spacing w:before="0" w:after="0"/>
        <w:jc w:val="left"/>
        <w:rPr/>
      </w:pPr>
      <w:r>
        <w:rPr/>
        <w:t xml:space="preserve">2.3. Веб-сайт — совокупность графических и информационных материалов, а также программ для ЭВМ и баз данных, обеспечивающих их доступность в сети интернет по сетевому адресу https://vprhim.ru. </w:t>
      </w:r>
    </w:p>
    <w:p>
      <w:pPr>
        <w:pStyle w:val="BodyText"/>
        <w:bidi w:val="0"/>
        <w:spacing w:before="0" w:after="0"/>
        <w:jc w:val="left"/>
        <w:rPr/>
      </w:pPr>
      <w:r>
        <w:rPr/>
        <w:t xml:space="preserve">2.4.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 </w:t>
      </w:r>
    </w:p>
    <w:p>
      <w:pPr>
        <w:pStyle w:val="BodyText"/>
        <w:bidi w:val="0"/>
        <w:spacing w:before="0" w:after="0"/>
        <w:jc w:val="left"/>
        <w:rPr/>
      </w:pPr>
      <w:r>
        <w:rPr/>
        <w:t xml:space="preserve">2.5. Обезличивание персональных данных — действия,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 </w:t>
      </w:r>
    </w:p>
    <w:p>
      <w:pPr>
        <w:pStyle w:val="BodyText"/>
        <w:bidi w:val="0"/>
        <w:spacing w:before="0" w:after="0"/>
        <w:jc w:val="left"/>
        <w:rPr/>
      </w:pPr>
      <w:r>
        <w:rPr/>
        <w:t xml:space="preserve">2.6.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p>
    <w:p>
      <w:pPr>
        <w:pStyle w:val="BodyText"/>
        <w:bidi w:val="0"/>
        <w:spacing w:before="0" w:after="0"/>
        <w:jc w:val="left"/>
        <w:rPr/>
      </w:pPr>
      <w:r>
        <w:rPr/>
        <w:t xml:space="preserve">2.7. Оператор — государственный орган, муниципальный орган, юридическое или физическое лицо, самостоятельно или совместно с другими лицами организующие и/или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 </w:t>
      </w:r>
    </w:p>
    <w:p>
      <w:pPr>
        <w:pStyle w:val="BodyText"/>
        <w:bidi w:val="0"/>
        <w:spacing w:before="0" w:after="0"/>
        <w:jc w:val="left"/>
        <w:rPr/>
      </w:pPr>
      <w:r>
        <w:rPr/>
        <w:t xml:space="preserve">2.8. Персональные данные — любая информация, относящаяся прямо или косвенно к определенному или определяемому Пользователю веб-сайта https://vprhim.ru. </w:t>
      </w:r>
    </w:p>
    <w:p>
      <w:pPr>
        <w:pStyle w:val="BodyText"/>
        <w:bidi w:val="0"/>
        <w:spacing w:before="0" w:after="0"/>
        <w:jc w:val="left"/>
        <w:rPr/>
      </w:pPr>
      <w:r>
        <w:rPr/>
        <w:t xml:space="preserve">2.9.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Законом о персональных данных (далее — персональные данные, разрешенные для распространения). </w:t>
      </w:r>
    </w:p>
    <w:p>
      <w:pPr>
        <w:pStyle w:val="BodyText"/>
        <w:bidi w:val="0"/>
        <w:spacing w:before="0" w:after="0"/>
        <w:jc w:val="left"/>
        <w:rPr/>
      </w:pPr>
      <w:r>
        <w:rPr/>
        <w:t xml:space="preserve">2.10. Пользователь — любой посетитель веб-сайта https://vprhim.ru. </w:t>
      </w:r>
    </w:p>
    <w:p>
      <w:pPr>
        <w:pStyle w:val="BodyText"/>
        <w:bidi w:val="0"/>
        <w:spacing w:before="0" w:after="0"/>
        <w:jc w:val="left"/>
        <w:rPr/>
      </w:pPr>
      <w:r>
        <w:rPr/>
        <w:t xml:space="preserve">2.11. Предоставление персональных данных — действия, направленные на раскрытие персональных данных определенному лицу или определенному кругу лиц. </w:t>
      </w:r>
    </w:p>
    <w:p>
      <w:pPr>
        <w:pStyle w:val="BodyText"/>
        <w:bidi w:val="0"/>
        <w:spacing w:before="0" w:after="0"/>
        <w:jc w:val="left"/>
        <w:rPr/>
      </w:pPr>
      <w:r>
        <w:rPr/>
        <w:t xml:space="preserve">2.12. Распространение персональных данных — любые действия, направленные на раскрытие персональных данных неопределенному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 </w:t>
      </w:r>
    </w:p>
    <w:p>
      <w:pPr>
        <w:pStyle w:val="BodyText"/>
        <w:bidi w:val="0"/>
        <w:spacing w:before="0" w:after="0"/>
        <w:jc w:val="left"/>
        <w:rPr/>
      </w:pPr>
      <w:r>
        <w:rPr/>
        <w:t xml:space="preserve">2.13.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или иностранному юридическому лицу. </w:t>
      </w:r>
    </w:p>
    <w:p>
      <w:pPr>
        <w:pStyle w:val="BodyText"/>
        <w:bidi w:val="0"/>
        <w:jc w:val="left"/>
        <w:rPr/>
      </w:pPr>
      <w:r>
        <w:rPr/>
        <w:t xml:space="preserve">2.14. Уничтожение персональных данных — любые действия,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и/или уничтожаются материальные носители персональных данных. </w:t>
      </w:r>
    </w:p>
    <w:p>
      <w:pPr>
        <w:pStyle w:val="Heading5"/>
        <w:bidi w:val="0"/>
        <w:jc w:val="left"/>
        <w:rPr/>
      </w:pPr>
      <w:r>
        <w:rPr/>
        <w:t>3. Основные права и обязанности Оператора</w:t>
      </w:r>
    </w:p>
    <w:p>
      <w:pPr>
        <w:pStyle w:val="BodyText"/>
        <w:bidi w:val="0"/>
        <w:spacing w:before="0" w:after="0"/>
        <w:jc w:val="left"/>
        <w:rPr/>
      </w:pPr>
      <w:r>
        <w:rPr/>
        <w:t>3.1. Оператор имеет право:</w:t>
      </w:r>
    </w:p>
    <w:p>
      <w:pPr>
        <w:pStyle w:val="BodyText"/>
        <w:bidi w:val="0"/>
        <w:spacing w:before="0" w:after="0"/>
        <w:jc w:val="left"/>
        <w:rPr/>
      </w:pPr>
      <w:r>
        <w:rPr/>
        <w:t>— </w:t>
      </w:r>
      <w:r>
        <w:rPr/>
        <w:t xml:space="preserve">получать от субъекта персональных данных достоверные информацию и/или документы, содержащие персональные данные; </w:t>
      </w:r>
    </w:p>
    <w:p>
      <w:pPr>
        <w:pStyle w:val="BodyText"/>
        <w:bidi w:val="0"/>
        <w:spacing w:before="0" w:after="0"/>
        <w:jc w:val="left"/>
        <w:rPr/>
      </w:pPr>
      <w:r>
        <w:rPr/>
        <w:t>— </w:t>
      </w:r>
      <w:r>
        <w:rPr/>
        <w:t xml:space="preserve">в случае отзыва субъектом персональных данных согласия на обработку персональных данных, а также, направления обращения с требованием о прекращении обработки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 </w:t>
      </w:r>
    </w:p>
    <w:p>
      <w:pPr>
        <w:pStyle w:val="BodyText"/>
        <w:bidi w:val="0"/>
        <w:spacing w:before="0" w:after="0"/>
        <w:jc w:val="left"/>
        <w:rPr/>
      </w:pPr>
      <w:r>
        <w:rPr/>
        <w:t>— </w:t>
      </w:r>
      <w:r>
        <w:rPr/>
        <w:t xml:space="preserve">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 </w:t>
      </w:r>
    </w:p>
    <w:p>
      <w:pPr>
        <w:pStyle w:val="BodyText"/>
        <w:bidi w:val="0"/>
        <w:spacing w:before="0" w:after="0"/>
        <w:jc w:val="left"/>
        <w:rPr/>
      </w:pPr>
      <w:r>
        <w:rPr/>
        <w:t>3.2. Оператор обязан:</w:t>
      </w:r>
    </w:p>
    <w:p>
      <w:pPr>
        <w:pStyle w:val="BodyText"/>
        <w:bidi w:val="0"/>
        <w:spacing w:before="0" w:after="0"/>
        <w:jc w:val="left"/>
        <w:rPr/>
      </w:pPr>
      <w:r>
        <w:rPr/>
        <w:t>— </w:t>
      </w:r>
      <w:r>
        <w:rPr/>
        <w:t xml:space="preserve">предоставлять субъекту персональных данных по его просьбе информацию, касающуюся обработки его персональных данных; </w:t>
      </w:r>
    </w:p>
    <w:p>
      <w:pPr>
        <w:pStyle w:val="BodyText"/>
        <w:bidi w:val="0"/>
        <w:spacing w:before="0" w:after="0"/>
        <w:jc w:val="left"/>
        <w:rPr/>
      </w:pPr>
      <w:r>
        <w:rPr/>
        <w:t>— </w:t>
      </w:r>
      <w:r>
        <w:rPr/>
        <w:t xml:space="preserve">организовывать обработку персональных данных в порядке, установленном действующим законодательством РФ; </w:t>
      </w:r>
    </w:p>
    <w:p>
      <w:pPr>
        <w:pStyle w:val="BodyText"/>
        <w:bidi w:val="0"/>
        <w:spacing w:before="0" w:after="0"/>
        <w:jc w:val="left"/>
        <w:rPr/>
      </w:pPr>
      <w:r>
        <w:rPr/>
        <w:t>— </w:t>
      </w:r>
      <w:r>
        <w:rPr/>
        <w:t xml:space="preserve">отвечать на обращения и запросы субъектов персональных данных и их законных представителей в соответствии с требованиями Закона о персональных данных; </w:t>
      </w:r>
    </w:p>
    <w:p>
      <w:pPr>
        <w:pStyle w:val="BodyText"/>
        <w:bidi w:val="0"/>
        <w:spacing w:before="0" w:after="0"/>
        <w:jc w:val="left"/>
        <w:rPr/>
      </w:pPr>
      <w:r>
        <w:rPr/>
        <w:t>— </w:t>
      </w:r>
      <w:r>
        <w:rPr/>
        <w:t xml:space="preserve">сообщать в уполномоченный орган по защите прав субъектов персональных данных по запросу этого органа необходимую информацию в течение 10 дней с даты получения такого запроса; </w:t>
      </w:r>
    </w:p>
    <w:p>
      <w:pPr>
        <w:pStyle w:val="BodyText"/>
        <w:bidi w:val="0"/>
        <w:spacing w:before="0" w:after="0"/>
        <w:jc w:val="left"/>
        <w:rPr/>
      </w:pPr>
      <w:r>
        <w:rPr/>
        <w:t>— </w:t>
      </w:r>
      <w:r>
        <w:rPr/>
        <w:t xml:space="preserve">публиковать или иным образом обеспечивать неограниченный доступ к настоящей Политике в отношении обработки персональных данных; </w:t>
      </w:r>
    </w:p>
    <w:p>
      <w:pPr>
        <w:pStyle w:val="BodyText"/>
        <w:bidi w:val="0"/>
        <w:spacing w:before="0" w:after="0"/>
        <w:jc w:val="left"/>
        <w:rPr/>
      </w:pPr>
      <w:r>
        <w:rPr/>
        <w:t>— </w:t>
      </w:r>
      <w:r>
        <w:rPr/>
        <w:t xml:space="preserve">принимать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w:t>
      </w:r>
    </w:p>
    <w:p>
      <w:pPr>
        <w:pStyle w:val="BodyText"/>
        <w:bidi w:val="0"/>
        <w:spacing w:before="0" w:after="0"/>
        <w:jc w:val="left"/>
        <w:rPr/>
      </w:pPr>
      <w:r>
        <w:rPr/>
        <w:t>— </w:t>
      </w:r>
      <w:r>
        <w:rPr/>
        <w:t xml:space="preserve">прекратить передачу (распространение, предоставление, доступ) персональных данных, прекратить обработку и уничтожить персональные данные в порядке и случаях, предусмотренных Законом о персональных данных; </w:t>
      </w:r>
    </w:p>
    <w:p>
      <w:pPr>
        <w:pStyle w:val="BodyText"/>
        <w:bidi w:val="0"/>
        <w:jc w:val="left"/>
        <w:rPr/>
      </w:pPr>
      <w:r>
        <w:rPr/>
        <w:t>— </w:t>
      </w:r>
      <w:r>
        <w:rPr/>
        <w:t xml:space="preserve">исполнять иные обязанности, предусмотренные Законом о персональных данных. </w:t>
      </w:r>
    </w:p>
    <w:p>
      <w:pPr>
        <w:pStyle w:val="Heading5"/>
        <w:bidi w:val="0"/>
        <w:jc w:val="left"/>
        <w:rPr/>
      </w:pPr>
      <w:r>
        <w:rPr/>
        <w:t>4. Основные права и обязанности субъектов персональных данных</w:t>
      </w:r>
    </w:p>
    <w:p>
      <w:pPr>
        <w:pStyle w:val="BodyText"/>
        <w:bidi w:val="0"/>
        <w:spacing w:before="0" w:after="0"/>
        <w:jc w:val="left"/>
        <w:rPr/>
      </w:pPr>
      <w:r>
        <w:rPr/>
        <w:t>4.1. Субъекты персональных данных имеют право:</w:t>
      </w:r>
    </w:p>
    <w:p>
      <w:pPr>
        <w:pStyle w:val="BodyText"/>
        <w:bidi w:val="0"/>
        <w:spacing w:before="0" w:after="0"/>
        <w:jc w:val="left"/>
        <w:rPr/>
      </w:pPr>
      <w:r>
        <w:rPr/>
        <w:t>— </w:t>
      </w:r>
      <w:r>
        <w:rPr/>
        <w:t xml:space="preserve">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Перечень информации и порядок ее получения установлен Законом о персональных данных; </w:t>
      </w:r>
    </w:p>
    <w:p>
      <w:pPr>
        <w:pStyle w:val="BodyText"/>
        <w:bidi w:val="0"/>
        <w:spacing w:before="0" w:after="0"/>
        <w:jc w:val="left"/>
        <w:rPr/>
      </w:pPr>
      <w:r>
        <w:rPr/>
        <w:t>— </w:t>
      </w:r>
      <w:r>
        <w:rPr/>
        <w:t xml:space="preserve">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 </w:t>
      </w:r>
    </w:p>
    <w:p>
      <w:pPr>
        <w:pStyle w:val="BodyText"/>
        <w:bidi w:val="0"/>
        <w:spacing w:before="0" w:after="0"/>
        <w:jc w:val="left"/>
        <w:rPr/>
      </w:pPr>
      <w:r>
        <w:rPr/>
        <w:t>— </w:t>
      </w:r>
      <w:r>
        <w:rPr/>
        <w:t xml:space="preserve">выдвигать условие предварительного согласия при обработке персональных данных в целях продвижения на рынке товаров, работ и услуг; </w:t>
      </w:r>
    </w:p>
    <w:p>
      <w:pPr>
        <w:pStyle w:val="BodyText"/>
        <w:bidi w:val="0"/>
        <w:spacing w:before="0" w:after="0"/>
        <w:jc w:val="left"/>
        <w:rPr/>
      </w:pPr>
      <w:r>
        <w:rPr/>
        <w:t>— </w:t>
      </w:r>
      <w:r>
        <w:rPr/>
        <w:t xml:space="preserve">на отзыв согласия на обработку персональных данных, а также, на направление требования о прекращении обработки персональных данных; </w:t>
      </w:r>
    </w:p>
    <w:p>
      <w:pPr>
        <w:pStyle w:val="BodyText"/>
        <w:bidi w:val="0"/>
        <w:spacing w:before="0" w:after="0"/>
        <w:jc w:val="left"/>
        <w:rPr/>
      </w:pPr>
      <w:r>
        <w:rPr/>
        <w:t>— </w:t>
      </w:r>
      <w:r>
        <w:rPr/>
        <w:t xml:space="preserve">обжаловать в уполномоченный орган по защите прав субъектов персональных данных или в судебном порядке неправомерные действия или бездействие Оператора при обработке его персональных данных; </w:t>
      </w:r>
    </w:p>
    <w:p>
      <w:pPr>
        <w:pStyle w:val="BodyText"/>
        <w:bidi w:val="0"/>
        <w:spacing w:before="0" w:after="0"/>
        <w:jc w:val="left"/>
        <w:rPr/>
      </w:pPr>
      <w:r>
        <w:rPr/>
        <w:t>— </w:t>
      </w:r>
      <w:r>
        <w:rPr/>
        <w:t xml:space="preserve">на осуществление иных прав, предусмотренных законодательством РФ. </w:t>
      </w:r>
    </w:p>
    <w:p>
      <w:pPr>
        <w:pStyle w:val="BodyText"/>
        <w:bidi w:val="0"/>
        <w:spacing w:before="0" w:after="0"/>
        <w:jc w:val="left"/>
        <w:rPr/>
      </w:pPr>
      <w:r>
        <w:rPr/>
        <w:t>4.2. Субъекты персональных данных обязаны:</w:t>
      </w:r>
    </w:p>
    <w:p>
      <w:pPr>
        <w:pStyle w:val="BodyText"/>
        <w:bidi w:val="0"/>
        <w:spacing w:before="0" w:after="0"/>
        <w:jc w:val="left"/>
        <w:rPr/>
      </w:pPr>
      <w:r>
        <w:rPr/>
        <w:t>— </w:t>
      </w:r>
      <w:r>
        <w:rPr/>
        <w:t xml:space="preserve">предоставлять Оператору достоверные данные о себе; </w:t>
      </w:r>
    </w:p>
    <w:p>
      <w:pPr>
        <w:pStyle w:val="BodyText"/>
        <w:bidi w:val="0"/>
        <w:spacing w:before="0" w:after="0"/>
        <w:jc w:val="left"/>
        <w:rPr/>
      </w:pPr>
      <w:r>
        <w:rPr/>
        <w:t>— </w:t>
      </w:r>
      <w:r>
        <w:rPr/>
        <w:t xml:space="preserve">сообщать Оператору об уточнении (обновлении, изменении) своих персональных данных. </w:t>
      </w:r>
    </w:p>
    <w:p>
      <w:pPr>
        <w:pStyle w:val="BodyText"/>
        <w:bidi w:val="0"/>
        <w:jc w:val="left"/>
        <w:rPr/>
      </w:pPr>
      <w:r>
        <w:rPr/>
        <w:t xml:space="preserve">4.3. Лица, передавшие Оператору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РФ. </w:t>
      </w:r>
    </w:p>
    <w:p>
      <w:pPr>
        <w:pStyle w:val="Heading5"/>
        <w:bidi w:val="0"/>
        <w:jc w:val="left"/>
        <w:rPr/>
      </w:pPr>
      <w:r>
        <w:rPr/>
        <w:t>5. Принципы обработки персональных данных</w:t>
      </w:r>
    </w:p>
    <w:p>
      <w:pPr>
        <w:pStyle w:val="BodyText"/>
        <w:bidi w:val="0"/>
        <w:spacing w:before="0" w:after="0"/>
        <w:jc w:val="left"/>
        <w:rPr/>
      </w:pPr>
      <w:r>
        <w:rPr/>
        <w:t xml:space="preserve">5.1. Обработка персональных данных осуществляется на законной и справедливой основе. </w:t>
      </w:r>
    </w:p>
    <w:p>
      <w:pPr>
        <w:pStyle w:val="BodyText"/>
        <w:bidi w:val="0"/>
        <w:spacing w:before="0" w:after="0"/>
        <w:jc w:val="left"/>
        <w:rPr/>
      </w:pPr>
      <w:r>
        <w:rPr/>
        <w:t xml:space="preserve">5.2.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 </w:t>
      </w:r>
    </w:p>
    <w:p>
      <w:pPr>
        <w:pStyle w:val="BodyText"/>
        <w:bidi w:val="0"/>
        <w:spacing w:before="0" w:after="0"/>
        <w:jc w:val="left"/>
        <w:rPr/>
      </w:pPr>
      <w:r>
        <w:rPr/>
        <w:t xml:space="preserve">5.3. Не допускается объединение баз данных, содержащих персональные данные, обработка которых осуществляется в целях, несовместимых между собой. </w:t>
      </w:r>
    </w:p>
    <w:p>
      <w:pPr>
        <w:pStyle w:val="BodyText"/>
        <w:bidi w:val="0"/>
        <w:spacing w:before="0" w:after="0"/>
        <w:jc w:val="left"/>
        <w:rPr/>
      </w:pPr>
      <w:r>
        <w:rPr/>
        <w:t xml:space="preserve">5.4. Обработке подлежат только персональные данные, которые отвечают целям их обработки. </w:t>
      </w:r>
    </w:p>
    <w:p>
      <w:pPr>
        <w:pStyle w:val="BodyText"/>
        <w:bidi w:val="0"/>
        <w:spacing w:before="0" w:after="0"/>
        <w:jc w:val="left"/>
        <w:rPr/>
      </w:pPr>
      <w:r>
        <w:rPr/>
        <w:t xml:space="preserve">5.5. Содержание и объем обрабатываемых персональных данных соответствуют заявленным целям обработки. Не допускается избыточность обрабатываемых персональных данных по отношению к заявленным целям их обработки. </w:t>
      </w:r>
    </w:p>
    <w:p>
      <w:pPr>
        <w:pStyle w:val="BodyText"/>
        <w:bidi w:val="0"/>
        <w:spacing w:before="0" w:after="0"/>
        <w:jc w:val="left"/>
        <w:rPr/>
      </w:pPr>
      <w:r>
        <w:rPr/>
        <w:t xml:space="preserve">5.6. 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Оператор принимает необходимые меры и/или обеспечивает их принятие по удалению или уточнению неполных или неточных данных. </w:t>
      </w:r>
    </w:p>
    <w:p>
      <w:pPr>
        <w:pStyle w:val="BodyText"/>
        <w:bidi w:val="0"/>
        <w:jc w:val="left"/>
        <w:rPr/>
      </w:pPr>
      <w:r>
        <w:rPr/>
        <w:t xml:space="preserve">5.7.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 </w:t>
      </w:r>
    </w:p>
    <w:p>
      <w:pPr>
        <w:pStyle w:val="Heading5"/>
        <w:bidi w:val="0"/>
        <w:jc w:val="left"/>
        <w:rPr/>
      </w:pPr>
      <w:r>
        <w:rPr/>
        <w:t>6. Цели обработки персональных данных</w:t>
      </w:r>
    </w:p>
    <w:p>
      <w:pPr>
        <w:sectPr>
          <w:type w:val="nextPage"/>
          <w:pgSz w:w="12240" w:h="15840"/>
          <w:pgMar w:left="1134" w:right="1134" w:gutter="0" w:header="0" w:top="1134" w:footer="0" w:bottom="1134"/>
          <w:pgNumType w:fmt="decimal"/>
          <w:formProt w:val="false"/>
          <w:textDirection w:val="lrTb"/>
        </w:sectPr>
      </w:pPr>
    </w:p>
    <w:tbl>
      <w:tblPr>
        <w:tblW w:w="9972" w:type="dxa"/>
        <w:jc w:val="left"/>
        <w:tblInd w:w="28" w:type="dxa"/>
        <w:tblLayout w:type="fixed"/>
        <w:tblCellMar>
          <w:top w:w="28" w:type="dxa"/>
          <w:left w:w="28" w:type="dxa"/>
          <w:bottom w:w="28" w:type="dxa"/>
          <w:right w:w="28" w:type="dxa"/>
        </w:tblCellMar>
      </w:tblPr>
      <w:tblGrid>
        <w:gridCol w:w="2994"/>
        <w:gridCol w:w="6978"/>
      </w:tblGrid>
      <w:tr>
        <w:trPr/>
        <w:tc>
          <w:tcPr>
            <w:tcW w:w="2994" w:type="dxa"/>
            <w:tcBorders/>
            <w:vAlign w:val="center"/>
          </w:tcPr>
          <w:p>
            <w:pPr>
              <w:pStyle w:val="Style16"/>
              <w:suppressLineNumbers/>
              <w:bidi w:val="0"/>
              <w:jc w:val="center"/>
              <w:rPr/>
            </w:pPr>
            <w:r>
              <w:rPr/>
              <w:t>Цель обработки</w:t>
            </w:r>
          </w:p>
        </w:tc>
        <w:tc>
          <w:tcPr>
            <w:tcW w:w="6978" w:type="dxa"/>
            <w:tcBorders/>
            <w:vAlign w:val="center"/>
          </w:tcPr>
          <w:p>
            <w:pPr>
              <w:pStyle w:val="Style15"/>
              <w:widowControl w:val="false"/>
              <w:suppressLineNumbers/>
              <w:bidi w:val="0"/>
              <w:jc w:val="left"/>
              <w:rPr/>
            </w:pPr>
            <w:r>
              <w:rPr/>
              <w:t>информирование Пользователя посредством отправки электронных писем и телефонных звонков</w:t>
            </w:r>
          </w:p>
        </w:tc>
      </w:tr>
      <w:tr>
        <w:trPr/>
        <w:tc>
          <w:tcPr>
            <w:tcW w:w="2994" w:type="dxa"/>
            <w:tcBorders/>
            <w:vAlign w:val="center"/>
          </w:tcPr>
          <w:p>
            <w:pPr>
              <w:pStyle w:val="Style16"/>
              <w:suppressLineNumbers/>
              <w:bidi w:val="0"/>
              <w:jc w:val="center"/>
              <w:rPr/>
            </w:pPr>
            <w:r>
              <w:rPr/>
              <w:t>Персональные данные</w:t>
            </w:r>
          </w:p>
        </w:tc>
        <w:tc>
          <w:tcPr>
            <w:tcW w:w="6978" w:type="dxa"/>
            <w:tcBorders/>
            <w:vAlign w:val="center"/>
          </w:tcPr>
          <w:p>
            <w:pPr>
              <w:pStyle w:val="Style15"/>
              <w:numPr>
                <w:ilvl w:val="0"/>
                <w:numId w:val="1"/>
              </w:numPr>
              <w:tabs>
                <w:tab w:val="clear" w:pos="709"/>
                <w:tab w:val="left" w:pos="709" w:leader="none"/>
              </w:tabs>
              <w:bidi w:val="0"/>
              <w:spacing w:before="0" w:after="283"/>
              <w:ind w:hanging="283" w:left="709"/>
              <w:jc w:val="left"/>
              <w:rPr/>
            </w:pPr>
            <w:r>
              <w:rPr/>
              <w:t>философские убеждения</w:t>
            </w:r>
          </w:p>
        </w:tc>
      </w:tr>
      <w:tr>
        <w:trPr/>
        <w:tc>
          <w:tcPr>
            <w:tcW w:w="2994" w:type="dxa"/>
            <w:tcBorders/>
            <w:vAlign w:val="center"/>
          </w:tcPr>
          <w:p>
            <w:pPr>
              <w:pStyle w:val="Style16"/>
              <w:suppressLineNumbers/>
              <w:bidi w:val="0"/>
              <w:jc w:val="center"/>
              <w:rPr/>
            </w:pPr>
            <w:r>
              <w:rPr/>
              <w:t>Правовые основания</w:t>
            </w:r>
          </w:p>
        </w:tc>
        <w:tc>
          <w:tcPr>
            <w:tcW w:w="6978" w:type="dxa"/>
            <w:tcBorders/>
            <w:vAlign w:val="center"/>
          </w:tcPr>
          <w:p>
            <w:pPr>
              <w:pStyle w:val="Style15"/>
              <w:numPr>
                <w:ilvl w:val="0"/>
                <w:numId w:val="2"/>
              </w:numPr>
              <w:tabs>
                <w:tab w:val="clear" w:pos="709"/>
                <w:tab w:val="left" w:pos="709" w:leader="none"/>
              </w:tabs>
              <w:bidi w:val="0"/>
              <w:ind w:hanging="283" w:left="709"/>
              <w:jc w:val="left"/>
              <w:rPr/>
            </w:pPr>
            <w:r>
              <w:rPr/>
              <w:t>уставные (учредительные) документы Оператора</w:t>
            </w:r>
          </w:p>
          <w:p>
            <w:pPr>
              <w:pStyle w:val="Style15"/>
              <w:numPr>
                <w:ilvl w:val="0"/>
                <w:numId w:val="2"/>
              </w:numPr>
              <w:tabs>
                <w:tab w:val="clear" w:pos="709"/>
                <w:tab w:val="left" w:pos="709" w:leader="none"/>
              </w:tabs>
              <w:bidi w:val="0"/>
              <w:spacing w:before="0" w:after="283"/>
              <w:ind w:hanging="283" w:left="709"/>
              <w:jc w:val="left"/>
              <w:rPr/>
            </w:pPr>
            <w:r>
              <w:rPr/>
              <w:t>договоры, заключаемые между оператором и субъектом персональных данных</w:t>
            </w:r>
          </w:p>
        </w:tc>
      </w:tr>
      <w:tr>
        <w:trPr/>
        <w:tc>
          <w:tcPr>
            <w:tcW w:w="2994" w:type="dxa"/>
            <w:tcBorders/>
            <w:vAlign w:val="center"/>
          </w:tcPr>
          <w:p>
            <w:pPr>
              <w:pStyle w:val="Style16"/>
              <w:suppressLineNumbers/>
              <w:bidi w:val="0"/>
              <w:jc w:val="center"/>
              <w:rPr/>
            </w:pPr>
            <w:r>
              <w:rPr/>
              <w:t>Виды обработки персональных данных</w:t>
            </w:r>
          </w:p>
        </w:tc>
        <w:tc>
          <w:tcPr>
            <w:tcW w:w="6978" w:type="dxa"/>
            <w:tcBorders/>
            <w:vAlign w:val="center"/>
          </w:tcPr>
          <w:p>
            <w:pPr>
              <w:pStyle w:val="Style15"/>
              <w:numPr>
                <w:ilvl w:val="0"/>
                <w:numId w:val="3"/>
              </w:numPr>
              <w:tabs>
                <w:tab w:val="clear" w:pos="709"/>
                <w:tab w:val="left" w:pos="709" w:leader="none"/>
              </w:tabs>
              <w:bidi w:val="0"/>
              <w:ind w:hanging="283" w:left="709"/>
              <w:jc w:val="left"/>
              <w:rPr/>
            </w:pPr>
            <w:r>
              <w:rPr/>
              <w:t>Сбор, запись, систематизация, накопление, хранение, уничтожение и обезличивание персональных данных</w:t>
            </w:r>
          </w:p>
          <w:p>
            <w:pPr>
              <w:pStyle w:val="Style15"/>
              <w:numPr>
                <w:ilvl w:val="0"/>
                <w:numId w:val="3"/>
              </w:numPr>
              <w:tabs>
                <w:tab w:val="clear" w:pos="709"/>
                <w:tab w:val="left" w:pos="709" w:leader="none"/>
              </w:tabs>
              <w:bidi w:val="0"/>
              <w:ind w:hanging="283" w:left="709"/>
              <w:jc w:val="left"/>
              <w:rPr/>
            </w:pPr>
            <w:r>
              <w:rPr/>
              <w:t>Отправка информационных писем на адрес электронной почты</w:t>
            </w:r>
          </w:p>
          <w:p>
            <w:pPr>
              <w:pStyle w:val="Style15"/>
              <w:numPr>
                <w:ilvl w:val="0"/>
                <w:numId w:val="3"/>
              </w:numPr>
              <w:tabs>
                <w:tab w:val="clear" w:pos="709"/>
                <w:tab w:val="left" w:pos="709" w:leader="none"/>
              </w:tabs>
              <w:bidi w:val="0"/>
              <w:spacing w:before="0" w:after="283"/>
              <w:ind w:hanging="283" w:left="709"/>
              <w:jc w:val="left"/>
              <w:rPr/>
            </w:pPr>
            <w:r>
              <w:rPr/>
              <w:t>Отправка информационных писем на адрес электронной почты и посредством телефонных звонков</w:t>
            </w:r>
          </w:p>
        </w:tc>
      </w:tr>
    </w:tbl>
    <w:p>
      <w:pPr>
        <w:pStyle w:val="BodyText"/>
        <w:bidi w:val="0"/>
        <w:jc w:val="left"/>
        <w:rPr/>
      </w:pPr>
      <w:r>
        <w:rPr/>
      </w:r>
    </w:p>
    <w:p>
      <w:pPr>
        <w:sectPr>
          <w:type w:val="continuous"/>
          <w:pgSz w:w="12240" w:h="15840"/>
          <w:pgMar w:left="1134" w:right="1134" w:gutter="0" w:header="0" w:top="1134" w:footer="0" w:bottom="1134"/>
          <w:formProt w:val="false"/>
          <w:textDirection w:val="lrTb"/>
        </w:sectPr>
      </w:pPr>
    </w:p>
    <w:p>
      <w:pPr>
        <w:pStyle w:val="Heading5"/>
        <w:bidi w:val="0"/>
        <w:jc w:val="left"/>
        <w:rPr/>
      </w:pPr>
      <w:r>
        <w:rPr/>
        <w:t>7. Условия обработки персональных данных</w:t>
      </w:r>
    </w:p>
    <w:p>
      <w:pPr>
        <w:pStyle w:val="BodyText"/>
        <w:bidi w:val="0"/>
        <w:spacing w:before="0" w:after="0"/>
        <w:jc w:val="left"/>
        <w:rPr/>
      </w:pPr>
      <w:r>
        <w:rPr/>
        <w:t xml:space="preserve">7.1. Обработка персональных данных осуществляется с согласия субъекта персональных данных на обработку его персональных данных. </w:t>
      </w:r>
    </w:p>
    <w:p>
      <w:pPr>
        <w:pStyle w:val="BodyText"/>
        <w:bidi w:val="0"/>
        <w:spacing w:before="0" w:after="0"/>
        <w:jc w:val="left"/>
        <w:rPr/>
      </w:pPr>
      <w:r>
        <w:rPr/>
        <w:t xml:space="preserve">7.2.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возложенных законодательством Российской Федерации на оператора функций, полномочий и обязанностей. </w:t>
      </w:r>
    </w:p>
    <w:p>
      <w:pPr>
        <w:pStyle w:val="BodyText"/>
        <w:bidi w:val="0"/>
        <w:spacing w:before="0" w:after="0"/>
        <w:jc w:val="left"/>
        <w:rPr/>
      </w:pPr>
      <w:r>
        <w:rPr/>
        <w:t xml:space="preserve">7.3.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 </w:t>
      </w:r>
    </w:p>
    <w:p>
      <w:pPr>
        <w:pStyle w:val="BodyText"/>
        <w:bidi w:val="0"/>
        <w:spacing w:before="0" w:after="0"/>
        <w:jc w:val="left"/>
        <w:rPr/>
      </w:pPr>
      <w:r>
        <w:rPr/>
        <w:t xml:space="preserve">7.4.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w:t>
      </w:r>
    </w:p>
    <w:p>
      <w:pPr>
        <w:pStyle w:val="BodyText"/>
        <w:bidi w:val="0"/>
        <w:spacing w:before="0" w:after="0"/>
        <w:jc w:val="left"/>
        <w:rPr/>
      </w:pPr>
      <w:r>
        <w:rPr/>
        <w:t xml:space="preserve">7.5.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 </w:t>
      </w:r>
    </w:p>
    <w:p>
      <w:pPr>
        <w:pStyle w:val="BodyText"/>
        <w:bidi w:val="0"/>
        <w:spacing w:before="0" w:after="0"/>
        <w:jc w:val="left"/>
        <w:rPr/>
      </w:pPr>
      <w:r>
        <w:rPr/>
        <w:t xml:space="preserve">7.6.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общедоступные персональные данные). </w:t>
      </w:r>
    </w:p>
    <w:p>
      <w:pPr>
        <w:pStyle w:val="BodyText"/>
        <w:bidi w:val="0"/>
        <w:jc w:val="left"/>
        <w:rPr/>
      </w:pPr>
      <w:r>
        <w:rPr/>
        <w:t xml:space="preserve">7.7. Осуществляется обработка персональных данных, подлежащих опубликованию или обязательному раскрытию в соответствии с федеральным законом. </w:t>
      </w:r>
    </w:p>
    <w:p>
      <w:pPr>
        <w:pStyle w:val="Heading5"/>
        <w:bidi w:val="0"/>
        <w:jc w:val="left"/>
        <w:rPr/>
      </w:pPr>
      <w:r>
        <w:rPr/>
        <w:t xml:space="preserve">8. Порядок сбора, хранения, передачи и других видов обработки персональных данных </w:t>
      </w:r>
    </w:p>
    <w:p>
      <w:pPr>
        <w:pStyle w:val="BodyText"/>
        <w:bidi w:val="0"/>
        <w:spacing w:before="0" w:after="0"/>
        <w:jc w:val="left"/>
        <w:rPr/>
      </w:pPr>
      <w:r>
        <w:rPr/>
        <w:t xml:space="preserve">Безопасность персональных данных, которые обрабатываются Оператором, обеспечивается путем реализации правовых, организационных и технических мер, необходимых для выполнения в полном объеме требований действующего законодательства в области защиты персональных данных. </w:t>
      </w:r>
    </w:p>
    <w:p>
      <w:pPr>
        <w:pStyle w:val="BodyText"/>
        <w:bidi w:val="0"/>
        <w:spacing w:before="0" w:after="0"/>
        <w:jc w:val="left"/>
        <w:rPr/>
      </w:pPr>
      <w:r>
        <w:rPr/>
        <w:t xml:space="preserve">8.1. Оператор обеспечивает сохранность персональных данных и принимает все возможные меры, исключающие доступ к персональным данным неуполномоченных лиц. </w:t>
      </w:r>
    </w:p>
    <w:p>
      <w:pPr>
        <w:pStyle w:val="BodyText"/>
        <w:bidi w:val="0"/>
        <w:spacing w:before="0" w:after="0"/>
        <w:jc w:val="left"/>
        <w:rPr/>
      </w:pPr>
      <w:r>
        <w:rPr/>
        <w:t xml:space="preserve">8.2. Персональные данные Пользователя никогда, ни при каких условиях не будут переданы третьим лицам, за исключением случаев, связанных с исполнением действующего законодательства либо в случае, если субъектом персональных данных дано согласие Оператору на передачу данных третьему лицу для исполнения обязательств по гражданско-правовому договору. </w:t>
      </w:r>
    </w:p>
    <w:p>
      <w:pPr>
        <w:pStyle w:val="BodyText"/>
        <w:bidi w:val="0"/>
        <w:spacing w:before="0" w:after="0"/>
        <w:jc w:val="left"/>
        <w:rPr/>
      </w:pPr>
      <w:r>
        <w:rPr/>
        <w:t xml:space="preserve">8.3. В случае выявления неточностей в персональных данных, Пользователь может актуализировать их самостоятельно, путем направления Оператору уведомление на адрес электронной почты Оператора info@vprhim.ru с пометкой «Актуализация персональных данных». </w:t>
      </w:r>
    </w:p>
    <w:p>
      <w:pPr>
        <w:pStyle w:val="BodyText"/>
        <w:bidi w:val="0"/>
        <w:spacing w:before="0" w:after="0"/>
        <w:jc w:val="left"/>
        <w:rPr/>
      </w:pPr>
      <w:r>
        <w:rPr/>
        <w:t xml:space="preserve">8.4. Срок обработки персональных данных определяется достижением целей, для которых были собраны персональные данные, если иной срок не предусмотрен договором или действующим законодательством. </w:t>
        <w:br/>
        <w:t xml:space="preserve">Пользователь может в любой момент отозвать свое согласие на обработку персональных данных, направив Оператору уведомление посредством электронной почты на электронный адрес Оператора info@vprhim.ru с пометкой «Отзыв согласия на обработку персональных данных». </w:t>
      </w:r>
    </w:p>
    <w:p>
      <w:pPr>
        <w:pStyle w:val="BodyText"/>
        <w:bidi w:val="0"/>
        <w:spacing w:before="0" w:after="0"/>
        <w:jc w:val="left"/>
        <w:rPr/>
      </w:pPr>
      <w:r>
        <w:rPr/>
        <w:t xml:space="preserve">8.5. Вся информация, которая собирается сторонними сервисами, в том числе платежными системами, средствами связи и другими поставщиками услуг, хранится и обрабатывается указанными лицами (Операторами) в соответствии с их Пользовательским соглашением и Политикой конфиденциальности. Субъект персональных данных и/или с указанными документами. Оператор не несет ответственность за действия третьих лиц, в том числе указанных в настоящем пункте поставщиков услуг. </w:t>
      </w:r>
    </w:p>
    <w:p>
      <w:pPr>
        <w:pStyle w:val="BodyText"/>
        <w:bidi w:val="0"/>
        <w:spacing w:before="0" w:after="0"/>
        <w:jc w:val="left"/>
        <w:rPr/>
      </w:pPr>
      <w:r>
        <w:rPr/>
        <w:t xml:space="preserve">8.6.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для распространения, не действуют в случаях обработки персональных данных в государственных, общественных и иных публичных интересах, определенных законодательством РФ. </w:t>
      </w:r>
    </w:p>
    <w:p>
      <w:pPr>
        <w:pStyle w:val="BodyText"/>
        <w:bidi w:val="0"/>
        <w:spacing w:before="0" w:after="0"/>
        <w:jc w:val="left"/>
        <w:rPr/>
      </w:pPr>
      <w:r>
        <w:rPr/>
        <w:t xml:space="preserve">8.7. Оператор при обработке персональных данных обеспечивает конфиденциальность персональных данных. </w:t>
      </w:r>
    </w:p>
    <w:p>
      <w:pPr>
        <w:pStyle w:val="BodyText"/>
        <w:bidi w:val="0"/>
        <w:spacing w:before="0" w:after="0"/>
        <w:jc w:val="left"/>
        <w:rPr/>
      </w:pPr>
      <w:r>
        <w:rPr/>
        <w:t xml:space="preserve">8.8. 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w:t>
      </w:r>
    </w:p>
    <w:p>
      <w:pPr>
        <w:pStyle w:val="BodyText"/>
        <w:bidi w:val="0"/>
        <w:jc w:val="left"/>
        <w:rPr/>
      </w:pPr>
      <w:r>
        <w:rPr/>
        <w:t xml:space="preserve">8.9. Условием прекращения обработки персональных данных может являться достижение целей обработки персональных данных, истечение срока действия согласия субъекта персональных данных, отзыв согласия субъектом персональных данных или требование о прекращении обработки персональных данных, а также выявление неправомерной обработки персональных данных. </w:t>
      </w:r>
    </w:p>
    <w:p>
      <w:pPr>
        <w:pStyle w:val="Heading5"/>
        <w:bidi w:val="0"/>
        <w:jc w:val="left"/>
        <w:rPr/>
      </w:pPr>
      <w:r>
        <w:rPr/>
        <w:t xml:space="preserve">9. Перечень действий, производимых Оператором с полученными персональными данными </w:t>
      </w:r>
    </w:p>
    <w:p>
      <w:pPr>
        <w:pStyle w:val="BodyText"/>
        <w:bidi w:val="0"/>
        <w:spacing w:before="0" w:after="0"/>
        <w:jc w:val="left"/>
        <w:rPr/>
      </w:pPr>
      <w:r>
        <w:rPr/>
        <w:t xml:space="preserve">9.1. Оператор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 персональных данных. </w:t>
      </w:r>
    </w:p>
    <w:p>
      <w:pPr>
        <w:pStyle w:val="BodyText"/>
        <w:bidi w:val="0"/>
        <w:jc w:val="left"/>
        <w:rPr/>
      </w:pPr>
      <w:r>
        <w:rPr/>
        <w:t xml:space="preserve">9.2. Оператор осуществляет автоматизированную обработку персональных данных с получением и/или передачей полученной информации по информационно-телекоммуникационным сетям или без таковой. </w:t>
      </w:r>
    </w:p>
    <w:p>
      <w:pPr>
        <w:pStyle w:val="Heading5"/>
        <w:bidi w:val="0"/>
        <w:jc w:val="left"/>
        <w:rPr/>
      </w:pPr>
      <w:r>
        <w:rPr/>
        <w:t>10. Трансграничная передача персональных данных</w:t>
      </w:r>
    </w:p>
    <w:p>
      <w:pPr>
        <w:pStyle w:val="BodyText"/>
        <w:bidi w:val="0"/>
        <w:spacing w:before="0" w:after="0"/>
        <w:jc w:val="left"/>
        <w:rPr/>
      </w:pPr>
      <w:r>
        <w:rPr/>
        <w:t xml:space="preserve">10.1.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(такое уведомление направляется отдельно от уведомления о намерении осуществлять обработку персональных данных). </w:t>
      </w:r>
    </w:p>
    <w:p>
      <w:pPr>
        <w:pStyle w:val="BodyText"/>
        <w:bidi w:val="0"/>
        <w:jc w:val="left"/>
        <w:rPr/>
      </w:pPr>
      <w:r>
        <w:rPr/>
        <w:t xml:space="preserve">10.2. Оператор до подачи вышеуказанного уведомления, обязан получить от органов власти иностранного государства, иностранных физических лиц, иностранных юридических лиц, которым планируется трансграничная передача персональных данных, соответствующие сведения. </w:t>
      </w:r>
    </w:p>
    <w:p>
      <w:pPr>
        <w:pStyle w:val="Heading5"/>
        <w:bidi w:val="0"/>
        <w:jc w:val="left"/>
        <w:rPr/>
      </w:pPr>
      <w:r>
        <w:rPr/>
        <w:t>11. Конфиденциальность персональных данных</w:t>
      </w:r>
    </w:p>
    <w:p>
      <w:pPr>
        <w:pStyle w:val="BodyText"/>
        <w:bidi w:val="0"/>
        <w:jc w:val="left"/>
        <w:rPr/>
      </w:pPr>
      <w:r>
        <w:rPr/>
        <w:t xml:space="preserve">Оператор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 </w:t>
      </w:r>
    </w:p>
    <w:p>
      <w:pPr>
        <w:pStyle w:val="Heading5"/>
        <w:bidi w:val="0"/>
        <w:jc w:val="left"/>
        <w:rPr/>
      </w:pPr>
      <w:r>
        <w:rPr/>
        <w:t>12. Заключительные положения</w:t>
      </w:r>
    </w:p>
    <w:p>
      <w:pPr>
        <w:pStyle w:val="BodyText"/>
        <w:bidi w:val="0"/>
        <w:spacing w:before="0" w:after="0"/>
        <w:jc w:val="left"/>
        <w:rPr/>
      </w:pPr>
      <w:r>
        <w:rPr/>
        <w:t xml:space="preserve">12.1. Пользователь может получить любые разъяснения по интересующим вопросам, касающимся обработки его персональных данных, обратившись к Оператору с помощью электронной почты info@vprhim.ru. </w:t>
      </w:r>
    </w:p>
    <w:p>
      <w:pPr>
        <w:pStyle w:val="BodyText"/>
        <w:bidi w:val="0"/>
        <w:spacing w:before="0" w:after="0"/>
        <w:jc w:val="left"/>
        <w:rPr/>
      </w:pPr>
      <w:r>
        <w:rPr/>
        <w:t xml:space="preserve">12.2. В данном документе будут отражены любые изменения политики обработки персональных данных Оператором. Политика действует бессрочно до замены ее новой версией. </w:t>
      </w:r>
    </w:p>
    <w:p>
      <w:pPr>
        <w:pStyle w:val="BodyText"/>
        <w:bidi w:val="0"/>
        <w:spacing w:before="0" w:after="0"/>
        <w:ind w:hanging="0" w:left="0" w:right="0"/>
        <w:jc w:val="left"/>
        <w:rPr/>
      </w:pPr>
      <w:r>
        <w:rPr/>
        <w:t xml:space="preserve">12.3. Актуальная версия Политики в свободном доступе расположена в сети Интернет по адресу </w:t>
      </w:r>
      <w:bookmarkStart w:id="1" w:name="owner-privacy-url-value"/>
      <w:bookmarkEnd w:id="1"/>
      <w:r>
        <w:rPr/>
        <w:t xml:space="preserve">https://vprhim111.ru. </w:t>
      </w:r>
    </w:p>
    <w:p>
      <w:pPr>
        <w:pStyle w:val="Normal"/>
        <w:bidi w:val="0"/>
        <w:jc w:val="left"/>
        <w:rPr/>
      </w:pPr>
      <w:r>
        <w:rPr/>
      </w:r>
    </w:p>
    <w:sectPr>
      <w:type w:val="continuous"/>
      <w:pgSz w:w="12240" w:h="15840"/>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pStyle w:val="Heading4"/>
      <w:suff w:val="nothing"/>
      <w:lvlText w:val=""/>
      <w:lvlJc w:val="left"/>
      <w:pPr>
        <w:tabs>
          <w:tab w:val="num" w:pos="0"/>
        </w:tabs>
        <w:ind w:left="0" w:hanging="0"/>
      </w:pPr>
    </w:lvl>
    <w:lvl w:ilvl="4">
      <w:start w:val="1"/>
      <w:numFmt w:val="none"/>
      <w:pStyle w:val="Heading5"/>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en-US" w:eastAsia="zh-CN" w:bidi="hi-IN"/>
    </w:rPr>
  </w:style>
  <w:style w:type="paragraph" w:styleId="Heading4">
    <w:name w:val="heading 4"/>
    <w:basedOn w:val="Style13"/>
    <w:next w:val="BodyText"/>
    <w:qFormat/>
    <w:pPr>
      <w:spacing w:before="120" w:after="120"/>
      <w:outlineLvl w:val="3"/>
    </w:pPr>
    <w:rPr>
      <w:rFonts w:ascii="Liberation Serif" w:hAnsi="Liberation Serif" w:eastAsia="NSimSun" w:cs="Lucida Sans"/>
      <w:b/>
      <w:bCs/>
      <w:sz w:val="24"/>
      <w:szCs w:val="24"/>
    </w:rPr>
  </w:style>
  <w:style w:type="paragraph" w:styleId="Heading5">
    <w:name w:val="heading 5"/>
    <w:basedOn w:val="Style13"/>
    <w:next w:val="BodyText"/>
    <w:qFormat/>
    <w:pPr>
      <w:spacing w:before="120" w:after="60"/>
      <w:outlineLvl w:val="4"/>
    </w:pPr>
    <w:rPr>
      <w:rFonts w:ascii="Liberation Serif" w:hAnsi="Liberation Serif" w:eastAsia="NSimSun" w:cs="Lucida Sans"/>
      <w:b/>
      <w:bCs/>
      <w:sz w:val="20"/>
      <w:szCs w:val="20"/>
    </w:rPr>
  </w:style>
  <w:style w:type="character" w:styleId="Strong">
    <w:name w:val="Strong"/>
    <w:qFormat/>
    <w:rPr>
      <w:b/>
      <w:bCs/>
    </w:rPr>
  </w:style>
  <w:style w:type="character" w:styleId="Style12">
    <w:name w:val="Маркеры"/>
    <w:qFormat/>
    <w:rPr>
      <w:rFonts w:ascii="OpenSymbol" w:hAnsi="OpenSymbol" w:eastAsia="OpenSymbol" w:cs="OpenSymbol"/>
    </w:rPr>
  </w:style>
  <w:style w:type="paragraph" w:styleId="Style13">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4">
    <w:name w:val="Указатель"/>
    <w:basedOn w:val="Normal"/>
    <w:qFormat/>
    <w:pPr>
      <w:suppressLineNumbers/>
    </w:pPr>
    <w:rPr>
      <w:rFonts w:cs="Lucida Sans"/>
    </w:rPr>
  </w:style>
  <w:style w:type="paragraph" w:styleId="Style15">
    <w:name w:val="Содержимое таблицы"/>
    <w:basedOn w:val="Normal"/>
    <w:qFormat/>
    <w:pPr>
      <w:widowControl w:val="false"/>
      <w:suppressLineNumbers/>
    </w:pPr>
    <w:rPr/>
  </w:style>
  <w:style w:type="paragraph" w:styleId="Style16">
    <w:name w:val="Заголовок таблицы"/>
    <w:basedOn w:val="Style15"/>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LibreOffice/25.8.5.2$Windows_X86_64 LibreOffice_project/9c8b85f387cc00a89945a79c9e6239f32e450ac2</Application>
  <AppVersion>15.0000</AppVersion>
  <Pages>7</Pages>
  <Words>2018</Words>
  <Characters>15510</Characters>
  <CharactersWithSpaces>17535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2026-03-16T01:15:27Z</dcterms:created>
  <dc:creator/>
  <dc:description/>
  <dc:language>en-US</dc:language>
  <cp:lastModifiedBy/>
  <dcterms:modified xsi:type="dcterms:W3CDTF">2026-03-16T01:16:31Z</dcterms:modified>
  <cp:revision>1</cp:revision>
  <dc:subject/>
  <dc:title/>
</cp:coreProperties>
</file>